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360"/>
        <w:jc w:val="right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lineRule="auto" w:line="360"/>
        <w:jc w:val="right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145415</wp:posOffset>
                </wp:positionH>
                <wp:positionV relativeFrom="paragraph">
                  <wp:posOffset>116205</wp:posOffset>
                </wp:positionV>
                <wp:extent cx="6325870" cy="3067685"/>
                <wp:effectExtent l="0" t="0" r="18415" b="19050"/>
                <wp:wrapNone/>
                <wp:docPr id="1" name="AutoShape 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00" cy="306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360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  <w:b/>
                                <w:sz w:val="48"/>
                                <w:szCs w:val="48"/>
                              </w:rPr>
                              <w:t xml:space="preserve">Procedura organizacji pracy </w:t>
                            </w:r>
                          </w:p>
                          <w:p>
                            <w:pPr>
                              <w:pStyle w:val="Zawartoramki"/>
                              <w:spacing w:lineRule="auto" w:line="36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  <w:b/>
                                <w:sz w:val="48"/>
                                <w:szCs w:val="48"/>
                              </w:rPr>
                              <w:t xml:space="preserve">w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>XXVII Liceum Ogólnokształcącym</w:t>
                            </w:r>
                          </w:p>
                          <w:p>
                            <w:pPr>
                              <w:pStyle w:val="Zawartoramki"/>
                              <w:spacing w:lineRule="auto" w:line="36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>im. Tadeusza Czackiego</w:t>
                            </w:r>
                          </w:p>
                          <w:p>
                            <w:pPr>
                              <w:pStyle w:val="Zawartoramki"/>
                              <w:spacing w:lineRule="auto" w:line="36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>od 1 września 2020 r.</w:t>
                            </w:r>
                          </w:p>
                          <w:p>
                            <w:pPr>
                              <w:pStyle w:val="Zawartoramki"/>
                              <w:spacing w:lineRule="auto" w:line="36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>w czasie zagrożenia epidemicznego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 w:ascii="Bookman Old Style" w:hAnsi="Bookman Old Style"/>
                                <w:b/>
                                <w:sz w:val="144"/>
                                <w:szCs w:val="144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120" w:after="0"/>
                              <w:rPr>
                                <w:rFonts w:ascii="Arial" w:hAnsi="Arial" w:cs="Arial"/>
                                <w:b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985" w:leader="none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398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98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985" w:leader="none"/>
        </w:tabs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Tabela-Siatka"/>
        <w:tblW w:w="9351" w:type="dxa"/>
        <w:jc w:val="left"/>
        <w:tblInd w:w="7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745"/>
      </w:tblGrid>
      <w:tr>
        <w:trPr/>
        <w:tc>
          <w:tcPr>
            <w:tcW w:w="4605" w:type="dxa"/>
            <w:tcBorders/>
          </w:tcPr>
          <w:p>
            <w:pPr>
              <w:pStyle w:val="Normal"/>
              <w:tabs>
                <w:tab w:val="clear" w:pos="708"/>
                <w:tab w:val="left" w:pos="3985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mallCaps/>
                <w:sz w:val="22"/>
                <w:szCs w:val="22"/>
              </w:rPr>
              <w:t>Zarządzenie Nr 11/2019/2020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mallCaps/>
                <w:sz w:val="22"/>
                <w:szCs w:val="22"/>
              </w:rPr>
              <w:t xml:space="preserve">Dyrektora 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mallCaps/>
                <w:sz w:val="22"/>
                <w:szCs w:val="22"/>
              </w:rPr>
              <w:t>XXVII Liceum Ogólnokształcącego  im. Tadeusza Czackiego w Warszawie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smallCaps/>
                <w:sz w:val="22"/>
                <w:szCs w:val="22"/>
              </w:rPr>
            </w:pPr>
            <w:r>
              <w:rPr>
                <w:rFonts w:ascii="Bookman Old Style" w:hAnsi="Bookman Old Style"/>
                <w:smallCaps/>
                <w:sz w:val="22"/>
                <w:szCs w:val="22"/>
              </w:rPr>
              <w:t>z  31  sierpnia 2020 roku</w:t>
            </w:r>
          </w:p>
          <w:p>
            <w:pPr>
              <w:pStyle w:val="Nagwek2"/>
              <w:numPr>
                <w:ilvl w:val="0"/>
                <w:numId w:val="0"/>
              </w:numPr>
              <w:outlineLvl w:val="1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w sprawie wprowadzenia procedury organizacji pracy (…) w czasie zagrożenia epidemicznego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745" w:type="dxa"/>
            <w:tcBorders/>
          </w:tcPr>
          <w:p>
            <w:pPr>
              <w:pStyle w:val="Normal"/>
              <w:tabs>
                <w:tab w:val="clear" w:pos="708"/>
                <w:tab w:val="left" w:pos="3985" w:leader="none"/>
              </w:tabs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708" w:hanging="0"/>
        <w:jc w:val="center"/>
        <w:rPr>
          <w:rFonts w:ascii="Bookman Old Style" w:hAnsi="Bookman Old Style"/>
          <w:b/>
          <w:b/>
          <w:smallCaps/>
        </w:rPr>
      </w:pPr>
      <w:r>
        <w:rPr>
          <w:rFonts w:ascii="Bookman Old Style" w:hAnsi="Bookman Old Style"/>
          <w:b/>
          <w:smallCaps/>
        </w:rPr>
      </w:r>
    </w:p>
    <w:p>
      <w:pPr>
        <w:pStyle w:val="Normal"/>
        <w:ind w:left="708" w:hanging="0"/>
        <w:jc w:val="center"/>
        <w:rPr>
          <w:rFonts w:ascii="Bookman Old Style" w:hAnsi="Bookman Old Style"/>
          <w:b/>
          <w:b/>
          <w:smallCaps/>
        </w:rPr>
      </w:pPr>
      <w:r>
        <w:rPr>
          <w:rFonts w:ascii="Bookman Old Style" w:hAnsi="Bookman Old Style"/>
          <w:b/>
          <w:smallCaps/>
        </w:rPr>
      </w:r>
    </w:p>
    <w:p>
      <w:pPr>
        <w:pStyle w:val="Normal"/>
        <w:ind w:left="708" w:hanging="0"/>
        <w:jc w:val="center"/>
        <w:rPr>
          <w:rFonts w:ascii="Bookman Old Style" w:hAnsi="Bookman Old Style"/>
          <w:b/>
          <w:b/>
          <w:smallCaps/>
        </w:rPr>
      </w:pPr>
      <w:r>
        <w:rPr>
          <w:rFonts w:ascii="Bookman Old Style" w:hAnsi="Bookman Old Style"/>
          <w:b/>
          <w:smallCaps/>
        </w:rPr>
      </w:r>
    </w:p>
    <w:p>
      <w:pPr>
        <w:pStyle w:val="Normal"/>
        <w:ind w:left="708" w:hanging="0"/>
        <w:jc w:val="center"/>
        <w:rPr>
          <w:rFonts w:ascii="Bookman Old Style" w:hAnsi="Bookman Old Style"/>
          <w:b/>
          <w:b/>
          <w:smallCaps/>
        </w:rPr>
      </w:pPr>
      <w:r>
        <w:rPr>
          <w:rFonts w:ascii="Bookman Old Style" w:hAnsi="Bookman Old Style"/>
          <w:b/>
          <w:smallCaps/>
        </w:rPr>
      </w:r>
    </w:p>
    <w:p>
      <w:pPr>
        <w:pStyle w:val="Normal"/>
        <w:ind w:left="708" w:hanging="0"/>
        <w:jc w:val="center"/>
        <w:rPr>
          <w:rFonts w:ascii="Bookman Old Style" w:hAnsi="Bookman Old Style"/>
          <w:b/>
          <w:b/>
          <w:smallCaps/>
        </w:rPr>
      </w:pPr>
      <w:r>
        <w:rPr>
          <w:rFonts w:ascii="Bookman Old Style" w:hAnsi="Bookman Old Style"/>
          <w:b/>
          <w:smallCaps/>
        </w:rPr>
      </w:r>
    </w:p>
    <w:p>
      <w:pPr>
        <w:pStyle w:val="Normal"/>
        <w:ind w:left="708" w:hanging="0"/>
        <w:jc w:val="center"/>
        <w:rPr>
          <w:rFonts w:ascii="Bookman Old Style" w:hAnsi="Bookman Old Style"/>
          <w:b/>
          <w:b/>
          <w:smallCaps/>
        </w:rPr>
      </w:pPr>
      <w:r>
        <w:rPr>
          <w:rFonts w:ascii="Bookman Old Style" w:hAnsi="Bookman Old Style"/>
          <w:b/>
          <w:smallCaps/>
        </w:rPr>
      </w:r>
    </w:p>
    <w:p>
      <w:pPr>
        <w:pStyle w:val="Normal"/>
        <w:ind w:left="708" w:hanging="0"/>
        <w:jc w:val="center"/>
        <w:rPr>
          <w:rFonts w:ascii="Bookman Old Style" w:hAnsi="Bookman Old Style"/>
          <w:b/>
          <w:b/>
          <w:smallCaps/>
        </w:rPr>
      </w:pPr>
      <w:r>
        <w:rPr>
          <w:rFonts w:ascii="Bookman Old Style" w:hAnsi="Bookman Old Style"/>
          <w:b/>
          <w:smallCaps/>
        </w:rPr>
        <w:t>Procedurę opracowano na podstawie obowiązujących przepisów</w:t>
      </w:r>
    </w:p>
    <w:p>
      <w:pPr>
        <w:pStyle w:val="Normal"/>
        <w:ind w:left="708" w:hanging="0"/>
        <w:jc w:val="center"/>
        <w:rPr>
          <w:rFonts w:ascii="Bookman Old Style" w:hAnsi="Bookman Old Style" w:cs="Arial"/>
          <w:b/>
          <w:b/>
          <w:smallCaps/>
        </w:rPr>
      </w:pPr>
      <w:r>
        <w:rPr>
          <w:rFonts w:ascii="Bookman Old Style" w:hAnsi="Bookman Old Style"/>
          <w:b/>
          <w:smallCaps/>
        </w:rPr>
        <w:t xml:space="preserve"> </w:t>
      </w:r>
      <w:r>
        <w:rPr>
          <w:rFonts w:ascii="Bookman Old Style" w:hAnsi="Bookman Old Style"/>
          <w:b/>
          <w:smallCaps/>
        </w:rPr>
        <w:t>prawa oświatowego ogłoszonego przez MEN oraz wytycznych MZ i GIS</w:t>
      </w:r>
    </w:p>
    <w:p>
      <w:pPr>
        <w:pStyle w:val="Normal"/>
        <w:jc w:val="center"/>
        <w:rPr>
          <w:rFonts w:ascii="Bookman Old Style" w:hAnsi="Bookman Old Style" w:cs="Arial"/>
          <w:b/>
          <w:b/>
          <w:caps/>
        </w:rPr>
      </w:pPr>
      <w:r>
        <w:rPr>
          <w:rFonts w:cs="Arial" w:ascii="Bookman Old Style" w:hAnsi="Bookman Old Style"/>
          <w:b/>
          <w:caps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  <w:caps/>
        </w:rPr>
      </w:pPr>
      <w:r>
        <w:rPr>
          <w:rFonts w:cs="Arial" w:ascii="Bookman Old Style" w:hAnsi="Bookman Old Style"/>
          <w:b/>
          <w:caps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  <w:caps/>
        </w:rPr>
      </w:pPr>
      <w:r>
        <w:rPr>
          <w:rFonts w:cs="Arial" w:ascii="Bookman Old Style" w:hAnsi="Bookman Old Style"/>
          <w:b/>
          <w:caps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  <w:caps/>
        </w:rPr>
      </w:pPr>
      <w:r>
        <w:rPr>
          <w:rFonts w:cs="Arial" w:ascii="Bookman Old Style" w:hAnsi="Bookman Old Style"/>
          <w:b/>
          <w:caps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  <w:caps/>
        </w:rPr>
      </w:pPr>
      <w:r>
        <w:rPr>
          <w:rFonts w:cs="Arial" w:ascii="Bookman Old Style" w:hAnsi="Bookman Old Style"/>
          <w:b/>
          <w:caps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  <w:caps/>
        </w:rPr>
      </w:pPr>
      <w:r>
        <w:rPr>
          <w:rFonts w:cs="Arial" w:ascii="Bookman Old Style" w:hAnsi="Bookman Old Style"/>
          <w:b/>
          <w:caps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  <w:caps/>
        </w:rPr>
      </w:pPr>
      <w:r>
        <w:rPr>
          <w:rFonts w:cs="Arial" w:ascii="Bookman Old Style" w:hAnsi="Bookman Old Style"/>
          <w:b/>
          <w:caps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  <w:caps/>
        </w:rPr>
      </w:pPr>
      <w:r>
        <w:rPr>
          <w:rFonts w:cs="Arial" w:ascii="Bookman Old Style" w:hAnsi="Bookman Old Style"/>
          <w:b/>
          <w:caps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  <w:caps/>
        </w:rPr>
      </w:pPr>
      <w:r>
        <w:rPr>
          <w:rFonts w:cs="Arial" w:ascii="Bookman Old Style" w:hAnsi="Bookman Old Style"/>
          <w:b/>
          <w:caps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  <w:caps/>
        </w:rPr>
      </w:pPr>
      <w:r>
        <w:rPr>
          <w:rFonts w:cs="Arial" w:ascii="Bookman Old Style" w:hAnsi="Bookman Old Style"/>
          <w:b/>
          <w:caps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  <w:caps/>
        </w:rPr>
      </w:pPr>
      <w:r>
        <w:rPr>
          <w:rFonts w:cs="Arial" w:ascii="Bookman Old Style" w:hAnsi="Bookman Old Style"/>
          <w:b/>
          <w:caps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  <w:caps/>
        </w:rPr>
      </w:pPr>
      <w:r>
        <w:rPr>
          <w:rFonts w:cs="Arial" w:ascii="Bookman Old Style" w:hAnsi="Bookman Old Style"/>
          <w:b/>
          <w:caps/>
        </w:rPr>
        <w:t>Spis treści</w:t>
      </w:r>
    </w:p>
    <w:p>
      <w:pPr>
        <w:pStyle w:val="Normal"/>
        <w:jc w:val="center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</w:r>
    </w:p>
    <w:tbl>
      <w:tblPr>
        <w:tblStyle w:val="Tabela-Siatka"/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7229"/>
        <w:gridCol w:w="703"/>
      </w:tblGrid>
      <w:tr>
        <w:trPr>
          <w:trHeight w:val="277" w:hRule="atLeast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/>
              <w:rPr>
                <w:rFonts w:ascii="Bookman Old Style" w:hAnsi="Bookman Old Style" w:cs="Arial"/>
                <w:b/>
                <w:b/>
              </w:rPr>
            </w:pPr>
            <w:r>
              <w:rPr>
                <w:rFonts w:cs="Arial" w:ascii="Bookman Old Style" w:hAnsi="Bookman Old Style"/>
                <w:b/>
              </w:rPr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/>
              <w:rPr>
                <w:rFonts w:ascii="Bookman Old Style" w:hAnsi="Bookman Old Style" w:cs="Arial"/>
                <w:b/>
                <w:b/>
              </w:rPr>
            </w:pPr>
            <w:r>
              <w:rPr>
                <w:rFonts w:cs="Arial" w:ascii="Bookman Old Style" w:hAnsi="Bookman Old Style"/>
                <w:b/>
              </w:rPr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right"/>
              <w:rPr>
                <w:rFonts w:ascii="Bookman Old Style" w:hAnsi="Bookman Old Style" w:cs="Arial"/>
                <w:b/>
                <w:b/>
              </w:rPr>
            </w:pPr>
            <w:r>
              <w:rPr>
                <w:rFonts w:cs="Arial" w:ascii="Bookman Old Style" w:hAnsi="Bookman Old Style"/>
                <w:b/>
              </w:rPr>
              <w:t>Str.</w:t>
            </w:r>
          </w:p>
        </w:tc>
      </w:tr>
      <w:tr>
        <w:trPr>
          <w:trHeight w:val="277" w:hRule="atLeast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/>
              <w:jc w:val="both"/>
              <w:rPr>
                <w:rFonts w:ascii="Bookman Old Style" w:hAnsi="Bookman Old Style" w:cs="Arial"/>
                <w:b/>
                <w:b/>
              </w:rPr>
            </w:pPr>
            <w:r>
              <w:rPr>
                <w:rFonts w:cs="Arial" w:ascii="Bookman Old Style" w:hAnsi="Bookman Old Style"/>
                <w:b/>
              </w:rPr>
              <w:t xml:space="preserve">ROZDZIAŁ I.  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/>
              <w:jc w:val="both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  <w:b/>
              </w:rPr>
              <w:t>Postanowienia ogólne</w:t>
            </w:r>
            <w:r>
              <w:rPr>
                <w:rFonts w:cs="Arial" w:ascii="Bookman Old Style" w:hAnsi="Bookman Old Style"/>
              </w:rPr>
              <w:t>……………………………….……………..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</w:rPr>
            </w:pPr>
            <w:r>
              <w:rPr>
                <w:rFonts w:cs="Arial" w:ascii="Bookman Old Style" w:hAnsi="Bookman Old Style"/>
                <w:b/>
              </w:rPr>
              <w:t>3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/>
              <w:rPr>
                <w:rFonts w:ascii="Bookman Old Style" w:hAnsi="Bookman Old Style" w:cs="Arial"/>
                <w:b/>
                <w:b/>
                <w:caps/>
              </w:rPr>
            </w:pPr>
            <w:r>
              <w:rPr>
                <w:rFonts w:cs="Arial" w:ascii="Bookman Old Style" w:hAnsi="Bookman Old Style"/>
                <w:b/>
                <w:caps/>
              </w:rPr>
              <w:t>Rozdział II.</w:t>
            </w:r>
            <w:r>
              <w:rPr>
                <w:rFonts w:cs="Arial" w:ascii="Bookman Old Style" w:hAnsi="Bookman Old Style"/>
                <w:b/>
              </w:rPr>
              <w:t xml:space="preserve"> 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  <w:b/>
              </w:rPr>
              <w:t>Zasady wstępu i przebywania na terenie Liceum</w:t>
            </w:r>
            <w:r>
              <w:rPr>
                <w:rFonts w:cs="Arial" w:ascii="Bookman Old Style" w:hAnsi="Bookman Old Style"/>
              </w:rPr>
              <w:t>…..……..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</w:rPr>
            </w:pPr>
            <w:r>
              <w:rPr>
                <w:rFonts w:cs="Arial" w:ascii="Bookman Old Style" w:hAnsi="Bookman Old Style"/>
                <w:b/>
              </w:rPr>
              <w:t>3</w:t>
            </w:r>
          </w:p>
        </w:tc>
      </w:tr>
      <w:tr>
        <w:trPr>
          <w:trHeight w:val="265" w:hRule="atLeast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/>
              <w:rPr>
                <w:rFonts w:ascii="Bookman Old Style" w:hAnsi="Bookman Old Style"/>
                <w:b/>
                <w:b/>
                <w:caps/>
              </w:rPr>
            </w:pPr>
            <w:r>
              <w:rPr>
                <w:rFonts w:ascii="Bookman Old Style" w:hAnsi="Bookman Old Style"/>
                <w:b/>
                <w:caps/>
              </w:rPr>
              <w:t>Rozdział III.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/>
              <w:rPr>
                <w:rFonts w:ascii="Bookman Old Style" w:hAnsi="Bookman Old Style"/>
                <w:b/>
                <w:b/>
                <w:caps/>
              </w:rPr>
            </w:pPr>
            <w:r>
              <w:rPr>
                <w:rFonts w:ascii="Bookman Old Style" w:hAnsi="Bookman Old Style"/>
                <w:b/>
              </w:rPr>
              <w:t xml:space="preserve">Higiena </w:t>
            </w:r>
            <w:r>
              <w:rPr>
                <w:rFonts w:ascii="Bookman Old Style" w:hAnsi="Bookman Old Style"/>
              </w:rPr>
              <w:t>………………………………………………………………..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</w:rPr>
            </w:pPr>
            <w:r>
              <w:rPr>
                <w:rFonts w:cs="Arial" w:ascii="Bookman Old Style" w:hAnsi="Bookman Old Style"/>
                <w:b/>
              </w:rPr>
              <w:t>4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ascii="Bookman Old Style" w:hAnsi="Bookman Old Style"/>
                <w:b/>
                <w:caps/>
              </w:rPr>
              <w:t>Rozdział IV.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Organizacja pracy</w:t>
            </w:r>
            <w:r>
              <w:rPr>
                <w:rFonts w:ascii="Bookman Old Style" w:hAnsi="Bookman Old Style"/>
              </w:rPr>
              <w:t>…………………………………………….…….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</w:rPr>
            </w:pPr>
            <w:r>
              <w:rPr>
                <w:rFonts w:cs="Arial" w:ascii="Bookman Old Style" w:hAnsi="Bookman Old Style"/>
                <w:b/>
              </w:rPr>
              <w:t>5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ascii="Bookman Old Style" w:hAnsi="Bookman Old Style"/>
                <w:b/>
                <w:caps/>
              </w:rPr>
              <w:t>Rozdział V.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ascii="Bookman Old Style" w:hAnsi="Bookman Old Style"/>
                <w:b/>
              </w:rPr>
              <w:t>Postępowanie w przypadku podejrzenia zakażenia</w:t>
            </w:r>
            <w:r>
              <w:rPr>
                <w:rFonts w:ascii="Bookman Old Style" w:hAnsi="Bookman Old Style"/>
              </w:rPr>
              <w:t>………</w:t>
            </w:r>
            <w:r>
              <w:rPr/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</w:rPr>
            </w:pPr>
            <w:r>
              <w:rPr>
                <w:rFonts w:cs="Arial" w:ascii="Bookman Old Style" w:hAnsi="Bookman Old Style"/>
                <w:b/>
              </w:rPr>
              <w:t>8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ascii="Bookman Old Style" w:hAnsi="Bookman Old Style"/>
                <w:b/>
                <w:caps/>
              </w:rPr>
              <w:t>Rozdział VI.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Postępowanie w przypadku kontaktu z osobą podejrzaną o zakażenie</w:t>
            </w:r>
            <w:r>
              <w:rPr>
                <w:rFonts w:ascii="Bookman Old Style" w:hAnsi="Bookman Old Style"/>
              </w:rPr>
              <w:t>……………………………………….…..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Bookman Old Style" w:hAnsi="Bookman Old Style" w:cs="Arial"/>
                <w:b/>
                <w:b/>
              </w:rPr>
            </w:pPr>
            <w:r>
              <w:rPr>
                <w:rFonts w:cs="Arial" w:ascii="Bookman Old Style" w:hAnsi="Bookman Old Style"/>
                <w:b/>
              </w:rPr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</w:rPr>
            </w:pPr>
            <w:r>
              <w:rPr>
                <w:rFonts w:cs="Arial" w:ascii="Bookman Old Style" w:hAnsi="Bookman Old Style"/>
                <w:b/>
              </w:rPr>
              <w:t>10</w:t>
            </w:r>
          </w:p>
        </w:tc>
      </w:tr>
      <w:tr>
        <w:trPr>
          <w:trHeight w:val="217" w:hRule="atLeast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ascii="Bookman Old Style" w:hAnsi="Bookman Old Style"/>
                <w:b/>
                <w:caps/>
              </w:rPr>
              <w:t>Rozdział VII.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ascii="Bookman Old Style" w:hAnsi="Bookman Old Style"/>
                <w:b/>
              </w:rPr>
              <w:t>Postanowienia końcowe</w:t>
            </w:r>
            <w:r>
              <w:rPr>
                <w:rFonts w:ascii="Bookman Old Style" w:hAnsi="Bookman Old Style"/>
              </w:rPr>
              <w:t>……………………………………….….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</w:rPr>
            </w:pPr>
            <w:r>
              <w:rPr>
                <w:rFonts w:cs="Arial" w:ascii="Bookman Old Style" w:hAnsi="Bookman Old Style"/>
                <w:b/>
              </w:rPr>
              <w:t>11</w:t>
            </w:r>
          </w:p>
        </w:tc>
      </w:tr>
    </w:tbl>
    <w:p>
      <w:pPr>
        <w:pStyle w:val="Normal"/>
        <w:jc w:val="center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3985" w:leader="none"/>
        </w:tabs>
        <w:spacing w:lineRule="auto" w:line="360"/>
        <w:jc w:val="center"/>
        <w:rPr>
          <w:rFonts w:ascii="Bookman Old Style" w:hAnsi="Bookman Old Style"/>
          <w:b/>
          <w:b/>
          <w:caps/>
        </w:rPr>
      </w:pPr>
      <w:r>
        <w:rPr>
          <w:rFonts w:ascii="Bookman Old Style" w:hAnsi="Bookman Old Style"/>
          <w:b/>
        </w:rPr>
        <w:t>ROZDZIAŁ   I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Postanowienia ogólne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>§ 1.</w:t>
      </w:r>
    </w:p>
    <w:p>
      <w:pPr>
        <w:pStyle w:val="NormalWeb"/>
        <w:spacing w:lineRule="auto" w:line="360" w:beforeAutospacing="0" w:before="0" w:afterAutospacing="0" w:after="0"/>
        <w:jc w:val="center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  <w:t>Cel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Celem procedury jest określenie zasad organizacji pracy XXVII Liceum Ogólnokształcącego im. Tadeusza Czackiego w Warszawie w związku z zagrożeniem zakażenia wirusem SARS-CoV-2 i określenie działań prewencyjnych mających na celu uniknięcie rozprzestrzeniania się wirusa.</w:t>
      </w:r>
    </w:p>
    <w:p>
      <w:pPr>
        <w:pStyle w:val="Normal"/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§ 2.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Osoba odpowiedzialna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  <w:t>Osobą odpowiedzialną za wdrożenie procedury w XXVII Liceum Ogólnokształcącym im. Tadeusza Czackiego w Warszawie jest Dyrektor Szkoły.</w:t>
      </w:r>
    </w:p>
    <w:p>
      <w:pPr>
        <w:pStyle w:val="Normal"/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  <w:caps/>
        </w:rPr>
      </w:pPr>
      <w:r>
        <w:rPr>
          <w:rFonts w:ascii="Bookman Old Style" w:hAnsi="Bookman Old Style"/>
          <w:b/>
          <w:caps/>
        </w:rPr>
        <w:t>Rozdział II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Zasady wstępu i przebywania na terenie Liceum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§ 1.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Zasady dotyczące uczniów i pracowników</w:t>
      </w:r>
    </w:p>
    <w:p>
      <w:pPr>
        <w:pStyle w:val="Normal"/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Do szkoły/placówki może przychodzić tylko: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uczeń/pracownik zdrowy, bez objawów wskazujących na infekcję dróg oddechowych (patrz § 1. pkt.2),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uczeń/pracownik, którego domownicy nie przebywają na kwarantannie,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 xml:space="preserve">uczeń/pracownik, którego domownicy nie przebywają w izolacji w warunkach domowych. </w:t>
      </w:r>
    </w:p>
    <w:p>
      <w:pPr>
        <w:pStyle w:val="Normal"/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Przez objawy o których mowa w § 1.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pkt. 1a) rozumie się: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podwyższoną temperaturę ciała,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ból głowy i mięśni,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ból gardła,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kaszel,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duszności i problemy z oddychaniem,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uczucie wyczerpania,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brak apetytu.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§ 2.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Zasady dotyczące osób z zewnątrz</w:t>
      </w:r>
    </w:p>
    <w:p>
      <w:pPr>
        <w:pStyle w:val="Normal"/>
        <w:spacing w:lineRule="auto" w:line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</w:rPr>
        <w:t xml:space="preserve">Ogranicza się przebywanie osób z zewnątrz na terenie szkoły/placówki, a jeśli ich obecność jest niezbędna są oni zobowiązać do stosowania środków ochronnych (osłona nosa i ust, rękawiczki jednorazowe lub dezynfekcja rąk). </w:t>
      </w:r>
    </w:p>
    <w:p>
      <w:pPr>
        <w:pStyle w:val="ListParagraph"/>
        <w:spacing w:lineRule="auto" w:line="360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</w:rPr>
        <w:t>Przebywanie osób z zewnątrz na terenie szkoły/placówki możliwe jest tylko w wyznaczonych miejscach: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</w:rPr>
        <w:t>w sekretariacie (interesanci – absolwenci, rodzice uczniów, uczniowie, doręczyciele itp.),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</w:rPr>
        <w:t>w każdorazowo wyznaczanych salach lekcyjnych, sali gimnastycznej lub pomieszczeniu biblioteki (rodzice uczniów, członkowie Fundacji Liceum, członkowie Stowarzyszenia Wychowanków).</w:t>
      </w:r>
    </w:p>
    <w:p>
      <w:pPr>
        <w:pStyle w:val="ListParagraph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</w:rPr>
        <w:t>Obowiązuje całkowity zakaz przebywania na terenie szkoły osób z zewnątrz z objawami wskazującymi na infekcję dróg oddechowych, o których mowa w § 1. pkt.2.</w:t>
      </w:r>
    </w:p>
    <w:p>
      <w:pPr>
        <w:pStyle w:val="ListParagraph"/>
        <w:spacing w:lineRule="auto" w:line="360"/>
        <w:jc w:val="both"/>
        <w:rPr>
          <w:b/>
          <w:b/>
        </w:rPr>
      </w:pPr>
      <w:r>
        <w:rPr>
          <w:rFonts w:ascii="Bookman Old Style" w:hAnsi="Bookman Old Style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</w:rPr>
        <w:t>Wychowawcy poszczególnych oddziałów zobowiązani są do ustalenia sposobów szybkiej komunikacji telefonicznej z opiekunami ucznia.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  <w:caps/>
        </w:rPr>
      </w:pPr>
      <w:r>
        <w:rPr>
          <w:rFonts w:ascii="Bookman Old Style" w:hAnsi="Bookman Old Style"/>
          <w:b/>
          <w:caps/>
        </w:rPr>
        <w:t>Rozdział III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 xml:space="preserve">Higiena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§ 1.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Zalecenia ogólne</w:t>
      </w:r>
    </w:p>
    <w:p>
      <w:pPr>
        <w:pStyle w:val="Normal"/>
        <w:spacing w:lineRule="auto" w:line="360"/>
        <w:rPr/>
      </w:pPr>
      <w:r>
        <w:rPr/>
      </w:r>
    </w:p>
    <w:p>
      <w:pPr>
        <w:pStyle w:val="ListParagraph"/>
        <w:numPr>
          <w:ilvl w:val="1"/>
          <w:numId w:val="4"/>
        </w:numPr>
        <w:spacing w:lineRule="auto" w:line="360"/>
        <w:ind w:left="36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Wszyscy uczniowie i pracownicy szkoły/placówki zobowiązani są do przestrzegania najwyższych standardów higienicznych tj. częstego mycia rąk, w szczególności po przyjściu do Szkoły, przed jedzeniem, po powrocie ze świeżego powietrza i po skorzystaniu z toalety. </w:t>
      </w:r>
    </w:p>
    <w:p>
      <w:pPr>
        <w:pStyle w:val="ListParagraph"/>
        <w:spacing w:lineRule="auto" w:line="360"/>
        <w:ind w:left="36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1"/>
          <w:numId w:val="4"/>
        </w:numPr>
        <w:spacing w:lineRule="auto" w:line="360"/>
        <w:ind w:left="36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terenie Liceum obowiązują ogólne zasady higieny, tj. ochrona ust i nosa podczas kaszlu i kichania, unikanie dotykania oczu, ust i nosa. Rekomendowane jest noszenie maseczek w przestrzeniach ogólnodostępnych. 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§ 2.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Dezynfekcja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Szkoła wyposażona jest w środki dezynfekujące niezbędne do odkażania pomocy dydaktycznych i elementów stałych, środki do dezynfekcji rąk oraz w  bezdotykowy termometr. 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Zalecenia producenta środka dezynfekującego, zwłaszcza w zakresie czasu niezbędnego do wietrzenia zdezynfekowanych przedmiotów i pomieszczeń muszą być ściśle przestrzegane. </w:t>
      </w:r>
    </w:p>
    <w:p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Przed wejściem do budynku Szkoły obowiązuje dezynfekcja rąk. Środek do dezynfekcji rąk wraz z instrukcją umieszczony jest przy wejściu. </w:t>
      </w:r>
    </w:p>
    <w:p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pomieszczeniach sanitarno-higienicznych wywieszone są  plakaty z zasadami prawidłowego mycia rąk, a przy dozownikach z płynem do dezynfekcji rąk - plakaty z zasadami prawidłowej dezynfekcji. </w:t>
      </w:r>
    </w:p>
    <w:p>
      <w:pPr>
        <w:pStyle w:val="ListParagraph"/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  <w:t>Z sal, w których przebywają uczniowie, usuwa się przedmioty i sprzęty, których nie można skutecznie umyć, uprać lub zdezynfekować. Przybory do ćwiczeń (piłki, skakanki, obręcze itp.) wykorzystywane podczas zajęć należy dokładnie czyścić lub dezynfekować.</w:t>
      </w:r>
    </w:p>
    <w:p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spacing w:lineRule="auto" w:line="360"/>
        <w:ind w:left="372" w:hanging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§ 3.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Informacje końcowe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terenie Szkoły przeprowadzany jest monitoring codziennych prac porządkowych, w tym przede wszystkim utrzymania czystości w salach lekcyjnych, pomieszczeń sanitarno-higienicznych, ciągów komunikacyjnych, powierzchni dotykowych – poręczy, klamek i powierzchni płaskich, w tym blatów w salach i pomieszczeniach spożywania posiłków, klawiatur i włączników. </w:t>
      </w:r>
    </w:p>
    <w:p>
      <w:pPr>
        <w:pStyle w:val="ListParagraph"/>
        <w:spacing w:lineRule="auto" w:line="360"/>
        <w:ind w:left="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Przy wejściu do Szkoły umieszczone są numery telefonów do właściwej stacji     sanitarno-epidemiologicznej, oddziału zakaźnego szpitala i służb medycznych </w:t>
      </w:r>
    </w:p>
    <w:p>
      <w:pPr>
        <w:pStyle w:val="Normal"/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  <w:caps/>
        </w:rPr>
      </w:pPr>
      <w:r>
        <w:rPr>
          <w:rFonts w:ascii="Bookman Old Style" w:hAnsi="Bookman Old Style"/>
          <w:b/>
          <w:caps/>
        </w:rPr>
        <w:t>Rozdział IV.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Organizacja pracy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§ 1.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Zapobieganie gromadzeniu się uczniów</w:t>
      </w:r>
    </w:p>
    <w:p>
      <w:pPr>
        <w:pStyle w:val="Normal"/>
        <w:spacing w:lineRule="auto" w:line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Aby ograniczyć gromadzenie się poszczególnych grup uczniów na terenie Szkoły, zajęcia poszczególnych oddziałów rozpoczynają się o różnych godzinach (od 7:25 do 9:55) i w różnych miejscach (budynek Liceum lub hala OSiR).</w:t>
      </w:r>
    </w:p>
    <w:p>
      <w:pPr>
        <w:pStyle w:val="ListParagraph"/>
        <w:spacing w:lineRule="auto" w:line="360"/>
        <w:ind w:left="36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celu umożliwienia zachowania dystansu społecznego utrzymuje się wprowadzone w roku ubiegłym różne terminy długiej przerwy dla uczniów szkoły ponadpodstawowej i ponadgimnazjalnej.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Zaleca się organizację przerw dla uczniów w miarę możliwości na świeżym powietrzu. </w:t>
      </w:r>
    </w:p>
    <w:p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Sale lekcyjne oraz części wspólne należy wietrzyć co najmniej raz na godzinę. </w:t>
      </w:r>
    </w:p>
    <w:p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Unika się organizowania większych skupisk uczniów w jednym pomieszczeniu, w tym dopuszcza się wejście na zajęcia w okryciu wierzchnim, tak, aby uczniowie wybranych oddziałów nie korzystali z szatni. </w:t>
      </w:r>
    </w:p>
    <w:p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Uczeń posiada własne przybory i podręczniki, które w czasie zajęć mogą znajdować się na stoliku szkolnym ucznia, w tornistrze lub we własnej szafce. Uczniowie nie udostępniają innym uczniom swoich podręczników i przyborów. Uczeń nie powinien zabierać ze sobą do Szkoły zbędnych przedmiotów.</w:t>
      </w:r>
    </w:p>
    <w:p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§ 2.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Zasady działania Multimedialnego Centrum Informacji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 w:val="false"/>
          <w:bCs w:val="false"/>
        </w:rPr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360"/>
        <w:ind w:left="360" w:hanging="360"/>
        <w:jc w:val="both"/>
        <w:rPr>
          <w:rFonts w:ascii="Bookman Old Style" w:hAnsi="Bookman Old Style"/>
          <w:color w:val="333333"/>
        </w:rPr>
      </w:pPr>
      <w:r>
        <w:rPr>
          <w:rFonts w:ascii="Bookman Old Style" w:hAnsi="Bookman Old Style"/>
          <w:b w:val="false"/>
          <w:bCs w:val="false"/>
          <w:color w:val="333333"/>
        </w:rPr>
        <w:t>O</w:t>
      </w:r>
      <w:r>
        <w:rPr>
          <w:rFonts w:ascii="Bookman Old Style" w:hAnsi="Bookman Old Style"/>
          <w:b w:val="false"/>
          <w:bCs w:val="false"/>
          <w:color w:val="333333"/>
        </w:rPr>
        <w:t>d 2 września 2020 r. do odwołania praca MCI ogranicza się głównie do wypożyczalni (bez wolnego dostępu do półek). Biblioteka jest czynna od poniedziałku do piątku zgodnie z godzinowym harmonogramem na bieżący rok szkolny.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360"/>
        <w:ind w:left="720" w:hanging="0"/>
        <w:jc w:val="both"/>
        <w:rPr>
          <w:rFonts w:ascii="Bookman Old Style" w:hAnsi="Bookman Old Style"/>
          <w:color w:val="333333"/>
        </w:rPr>
      </w:pPr>
      <w:r>
        <w:rPr>
          <w:rFonts w:ascii="Bookman Old Style" w:hAnsi="Bookman Old Style"/>
          <w:b w:val="false"/>
          <w:bCs w:val="false"/>
        </w:rPr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360"/>
        <w:ind w:left="360" w:hanging="360"/>
        <w:jc w:val="both"/>
        <w:rPr>
          <w:rFonts w:ascii="Bookman Old Style" w:hAnsi="Bookman Old Style"/>
          <w:color w:val="333333"/>
        </w:rPr>
      </w:pPr>
      <w:r>
        <w:rPr>
          <w:rFonts w:ascii="Bookman Old Style" w:hAnsi="Bookman Old Style"/>
          <w:b w:val="false"/>
          <w:bCs w:val="false"/>
          <w:color w:val="333333"/>
        </w:rPr>
        <w:t>U</w:t>
      </w:r>
      <w:r>
        <w:rPr>
          <w:rFonts w:ascii="Bookman Old Style" w:hAnsi="Bookman Old Style"/>
          <w:b w:val="false"/>
          <w:bCs w:val="false"/>
          <w:color w:val="333333"/>
        </w:rPr>
        <w:t>czniowie mogą zamawiać poszczególne tytuły przez dziennik elektroniczn</w:t>
      </w:r>
      <w:r>
        <w:rPr>
          <w:rFonts w:ascii="Bookman Old Style" w:hAnsi="Bookman Old Style"/>
          <w:b w:val="false"/>
          <w:bCs w:val="false"/>
          <w:color w:val="333333"/>
        </w:rPr>
        <w:t>y</w:t>
      </w:r>
      <w:r>
        <w:rPr>
          <w:rFonts w:ascii="Bookman Old Style" w:hAnsi="Bookman Old Style"/>
          <w:b w:val="false"/>
          <w:bCs w:val="false"/>
          <w:color w:val="333333"/>
        </w:rPr>
        <w:t xml:space="preserve">, </w:t>
      </w:r>
      <w:r>
        <w:rPr>
          <w:rFonts w:ascii="Bookman Old Style" w:hAnsi="Bookman Old Style"/>
          <w:b w:val="false"/>
          <w:bCs w:val="false"/>
          <w:color w:val="333333"/>
        </w:rPr>
        <w:t>m</w:t>
      </w:r>
      <w:r>
        <w:rPr>
          <w:rFonts w:ascii="Bookman Old Style" w:hAnsi="Bookman Old Style"/>
          <w:b w:val="false"/>
          <w:bCs w:val="false"/>
          <w:color w:val="333333"/>
        </w:rPr>
        <w:t>ailowo (biblio27@wp.pl) lub osobiście. Po przygotowaniu przez bibliotekarza wybranych tytułów, uczeń otrzyma je od ręki lub zostanie poinformowany (Librus, mail) o terminie, w którym ma je odebrać (zgodnie z regulaminem MCI nie ma limitu liczby wypożyczanych tytułów).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360"/>
        <w:ind w:left="720" w:hanging="0"/>
        <w:jc w:val="both"/>
        <w:rPr>
          <w:rFonts w:ascii="Bookman Old Style" w:hAnsi="Bookman Old Style"/>
          <w:color w:val="333333"/>
        </w:rPr>
      </w:pPr>
      <w:r>
        <w:rPr>
          <w:rFonts w:ascii="Bookman Old Style" w:hAnsi="Bookman Old Style"/>
          <w:b w:val="false"/>
          <w:bCs w:val="false"/>
        </w:rPr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360"/>
        <w:ind w:left="360" w:hanging="360"/>
        <w:jc w:val="both"/>
        <w:rPr>
          <w:rFonts w:ascii="Bookman Old Style" w:hAnsi="Bookman Old Style"/>
          <w:color w:val="333333"/>
        </w:rPr>
      </w:pPr>
      <w:r>
        <w:rPr>
          <w:rFonts w:ascii="Bookman Old Style" w:hAnsi="Bookman Old Style"/>
          <w:b w:val="false"/>
          <w:bCs w:val="false"/>
          <w:color w:val="333333"/>
        </w:rPr>
        <w:t>W uzasadnionych sytuacjach można będzie popracować w czytelni, skorzystać z komputerów i drukarek (max 4 osoby w sali). Przebywanie w czytelni tylko w maseczce, wskazane jest też używanie, przy obsłudze sprzętu, jednorazowych rękawiczek lub dezynfekcja rąk!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360"/>
        <w:ind w:left="720" w:hanging="0"/>
        <w:jc w:val="both"/>
        <w:rPr>
          <w:rFonts w:ascii="Bookman Old Style" w:hAnsi="Bookman Old Style"/>
          <w:color w:val="333333"/>
        </w:rPr>
      </w:pPr>
      <w:r>
        <w:rPr>
          <w:rFonts w:ascii="Bookman Old Style" w:hAnsi="Bookman Old Style"/>
          <w:b w:val="false"/>
          <w:bCs w:val="false"/>
        </w:rPr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360"/>
        <w:ind w:left="360" w:hanging="360"/>
        <w:jc w:val="both"/>
        <w:rPr>
          <w:rFonts w:ascii="Bookman Old Style" w:hAnsi="Bookman Old Style"/>
          <w:color w:val="333333"/>
        </w:rPr>
      </w:pPr>
      <w:r>
        <w:rPr>
          <w:rFonts w:ascii="Bookman Old Style" w:hAnsi="Bookman Old Style"/>
          <w:b w:val="false"/>
          <w:bCs w:val="false"/>
          <w:color w:val="333333"/>
        </w:rPr>
        <w:t>Jeśli uczniowie klas trzecich będą chcieli wypożyczyć repetytoria i arkusze maturalne, bibliotekarz umożliwi, po wcześniejszym umówieniu się i na ściśle określonych zasadach (każdorazowo przy regale może przebywać jedna osoba w maseczce i rękawiczkach), dostęp do działu MATURA.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360"/>
        <w:ind w:left="720" w:hanging="0"/>
        <w:jc w:val="both"/>
        <w:rPr>
          <w:rFonts w:ascii="Bookman Old Style" w:hAnsi="Bookman Old Style"/>
          <w:color w:val="333333"/>
        </w:rPr>
      </w:pPr>
      <w:r>
        <w:rPr>
          <w:rFonts w:ascii="Bookman Old Style" w:hAnsi="Bookman Old Style"/>
          <w:b w:val="false"/>
          <w:bCs w:val="false"/>
        </w:rPr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360"/>
        <w:ind w:left="360" w:hanging="360"/>
        <w:jc w:val="both"/>
        <w:rPr>
          <w:rFonts w:ascii="Bookman Old Style" w:hAnsi="Bookman Old Style"/>
          <w:color w:val="333333"/>
        </w:rPr>
      </w:pPr>
      <w:r>
        <w:rPr>
          <w:rFonts w:ascii="Bookman Old Style" w:hAnsi="Bookman Old Style"/>
          <w:b w:val="false"/>
          <w:bCs w:val="false"/>
          <w:color w:val="333333"/>
        </w:rPr>
        <w:t>Z możliwości dostępu mogą skorzystać też inni czytelnicy, którzy potrzebują przejrzeć zbiory np. przygotowując się do olimpiad. Mocno ograniczony dostęp do półek tylko za zgodą bibliotekarza.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360"/>
        <w:ind w:left="720" w:hanging="0"/>
        <w:jc w:val="both"/>
        <w:rPr>
          <w:rFonts w:ascii="Bookman Old Style" w:hAnsi="Bookman Old Style"/>
          <w:color w:val="333333"/>
        </w:rPr>
      </w:pPr>
      <w:r>
        <w:rPr>
          <w:rFonts w:ascii="Bookman Old Style" w:hAnsi="Bookman Old Style"/>
          <w:b w:val="false"/>
          <w:bCs w:val="false"/>
        </w:rPr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360"/>
        <w:ind w:left="360" w:hanging="360"/>
        <w:jc w:val="both"/>
        <w:rPr>
          <w:rFonts w:ascii="Bookman Old Style" w:hAnsi="Bookman Old Style"/>
          <w:color w:val="333333"/>
        </w:rPr>
      </w:pPr>
      <w:r>
        <w:rPr>
          <w:rFonts w:ascii="Bookman Old Style" w:hAnsi="Bookman Old Style"/>
          <w:b w:val="false"/>
          <w:bCs w:val="false"/>
          <w:color w:val="333333"/>
        </w:rPr>
        <w:t>Wszystkich korzystających ze zbiorów MCI-biblioteki i przebywających w jej pomieszczeniach obowiązują zasady reżimu sanitarnego (maseczki, rękawiczki/dezynfekcja, dystans społeczny).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§ 3.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Korzystanie z gabinetu profilaktyki zdrowotnej</w:t>
      </w:r>
    </w:p>
    <w:p>
      <w:pPr>
        <w:pStyle w:val="Normal"/>
        <w:spacing w:lineRule="auto" w:line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Zostaną opracowane w porozumieniu z pielęgniarką szkolną.</w:t>
      </w:r>
    </w:p>
    <w:p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  <w:caps/>
        </w:rPr>
      </w:pPr>
      <w:r>
        <w:rPr>
          <w:rFonts w:ascii="Bookman Old Style" w:hAnsi="Bookman Old Style"/>
          <w:b/>
          <w:caps/>
        </w:rPr>
        <w:t>Rozdział V</w:t>
      </w:r>
    </w:p>
    <w:p>
      <w:pPr>
        <w:pStyle w:val="Normal"/>
        <w:spacing w:lineRule="auto" w:line="360"/>
        <w:jc w:val="center"/>
        <w:rPr/>
      </w:pPr>
      <w:r>
        <w:rPr>
          <w:rFonts w:ascii="Bookman Old Style" w:hAnsi="Bookman Old Style"/>
          <w:b/>
        </w:rPr>
        <w:t>Postępowanie w przypadku podejrzenia zakażenia.</w:t>
      </w:r>
      <w:r>
        <w:rPr/>
        <w:t xml:space="preserve"> 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§ 1.</w:t>
      </w:r>
    </w:p>
    <w:p>
      <w:pPr>
        <w:pStyle w:val="Normal"/>
        <w:spacing w:lineRule="auto" w:line="360"/>
        <w:jc w:val="center"/>
        <w:rPr/>
      </w:pPr>
      <w:r>
        <w:rPr>
          <w:rFonts w:ascii="Bookman Old Style" w:hAnsi="Bookman Old Style"/>
          <w:b/>
        </w:rPr>
        <w:t>Podejrzenia zakażenia u ucznia</w:t>
      </w:r>
    </w:p>
    <w:p>
      <w:pPr>
        <w:pStyle w:val="ListParagraph"/>
        <w:numPr>
          <w:ilvl w:val="0"/>
          <w:numId w:val="9"/>
        </w:numPr>
        <w:spacing w:lineRule="auto" w:line="360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Jeżeli uczeń przejawia niepokojące objawy choroby należy odizolować go w izolatce – Sali Tradycji. Uczeń znajduje się pod opieką pracownika szkoły wyznaczonego przez dyrektora szkoły z zapewnieniem min. 2 m odległości.</w:t>
      </w:r>
    </w:p>
    <w:p>
      <w:pPr>
        <w:pStyle w:val="ListParagraph"/>
        <w:spacing w:lineRule="auto" w:line="360"/>
        <w:ind w:left="714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9"/>
        </w:numPr>
        <w:spacing w:lineRule="auto" w:line="360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Uczniowi należy zmierzyć temperaturę ciała. </w:t>
      </w:r>
      <w:r>
        <w:rPr/>
        <w:t>J</w:t>
      </w:r>
      <w:r>
        <w:rPr>
          <w:rFonts w:ascii="Bookman Old Style" w:hAnsi="Bookman Old Style"/>
        </w:rPr>
        <w:t xml:space="preserve">eżeli pomiar termometrem bezdotykowym wynosi 38°C lub wyżej  należy powiadomić rodziców ucznia w celu ustalenia sposobu odebrania dziecka ze szkoły i przypomnieć o obowiązku skorzystania z teleporady medycznej. 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9"/>
        </w:numPr>
        <w:spacing w:lineRule="auto" w:line="360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Rodzic zostaje niezwłocznie poinformowany telefonicznie o wystąpieniu u dziecka niepokojących objawów i jest zobowiązany do pilnego odebrania dziecka. 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9"/>
        </w:numPr>
        <w:spacing w:lineRule="auto" w:line="360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Rodzic po odebraniu ze szkoły dziecka z objawami chorobowymi, ma obowiązek poinformowania dyrektora o wyniku badania ucznia przez lekarza.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>
      <w:pPr>
        <w:pStyle w:val="ListParagraph"/>
        <w:numPr>
          <w:ilvl w:val="0"/>
          <w:numId w:val="9"/>
        </w:numPr>
        <w:spacing w:lineRule="auto" w:line="360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Dyrektor szkoły informuje organ prowadzący (Naczelnika Wydziału Oświaty i Funduszy Europejskich/Burmistrza Dzielnicy) i Państwowego Powiatowego Inspektora Sanitarnego o podejrzeniu zakażenia ucznia. 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9"/>
        </w:numPr>
        <w:spacing w:lineRule="auto" w:line="360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Rodzice dzieci z klasy/grupy ucznia, u którego podejrzewa się zakażenie telefonicznie informowani są o zaistniałej sytuacji.</w:t>
      </w:r>
    </w:p>
    <w:p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9"/>
        </w:numPr>
        <w:spacing w:lineRule="auto" w:line="360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Obszar, w którym poruszał się i przebywał uczeń zostanie bezzwłocznie poddany gruntownemu sprzątaniu. </w:t>
      </w:r>
    </w:p>
    <w:p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9"/>
        </w:numPr>
        <w:spacing w:lineRule="auto" w:line="360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Dyrektor szkoły zobowiązany jest do stosowania się do zaleceń Państwowego Powiatowego Inspektora Sanitarnego przy ustalaniu, czy należy wdrożyć dodatkowe procedury biorąc pod uwagę zaistniały przypadek. </w:t>
      </w:r>
    </w:p>
    <w:p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9"/>
        </w:numPr>
        <w:spacing w:lineRule="auto" w:line="360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 zajścia należy sporządzić notatkę lub protokół.</w:t>
      </w:r>
    </w:p>
    <w:p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§ 2.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Postępowanie w przypadku podejrzenia zakażenia u pracownika szkoły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  Pracownik, który w czasie pracy zauważył u siebie objawy chorobowe typu: gorączka, uporczywy kaszel, złe samopoczucie, trudności w oddychaniu, bóle głowy, bóle mięśni niezwłocznie informuje o tym dyrektora szkoły, który podejmuje następujące działania: 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 kieruje pracownika do wyznaczonego odizolowanego pomieszczenia (unikając kontaktu z innymi osobami),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b)  zachowując bezpieczną odległość, przeprowadza wywiad z pracownikiem i zaleca kontakt z lekarzem celem weryfikacji stanu zdrowia, 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c)   do czasu ustalenia stanu zdrowia dyrektor odsuwa pracownika od pracy, 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d)   o wynikach badania, przeprowadzonego przez lekarza, pracownik niezwłocznie informuje dyrektora szkoły. 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  Obszar, w którym poruszał się i przebywał pracownik należy bezzwłocznie poddać gruntownemu sprzątaniu. 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Każdy pracownik powinien poddać się pomiarowi temperatury ciała w razie uzasadnionej potrzeby. 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Pracownicy z objawami choroby, o których mowa dziale IV pkt. 4 nie mogą przychodzić do pracy. 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 informuje Państwowego Powiatowego Inspektora Sanitarnego i organ prowadzący o zaistniałej sytuacji.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Dyrektor szkoły zobowiązany jest do stosowania się do zaleceń Państwowego Powiatowego Inspektora Sanitarnego przy ustalaniu, czy należy wdrożyć dodatkowe procedury biorąc pod uwagę zaistniały przypadek. </w:t>
      </w:r>
    </w:p>
    <w:p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Należy sporządzić notatkę lub protokół.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  <w:caps/>
        </w:rPr>
      </w:pPr>
      <w:r>
        <w:rPr>
          <w:rFonts w:ascii="Bookman Old Style" w:hAnsi="Bookman Old Style"/>
          <w:b/>
          <w:caps/>
        </w:rPr>
        <w:t>Rozdział VI.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Postępowanie w przypadku kontaktu z osobą podejrzaną o zakażenie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§ 1.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 xml:space="preserve">Definicja </w:t>
      </w:r>
      <w:r>
        <w:rPr>
          <w:rFonts w:ascii="Bookman Old Style" w:hAnsi="Bookman Old Style"/>
          <w:b/>
          <w:i/>
        </w:rPr>
        <w:t>kontaktu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Definicja </w:t>
      </w:r>
      <w:r>
        <w:rPr>
          <w:rFonts w:ascii="Bookman Old Style" w:hAnsi="Bookman Old Style"/>
          <w:i/>
        </w:rPr>
        <w:t>kontaktu</w:t>
      </w:r>
      <w:r>
        <w:rPr>
          <w:rFonts w:ascii="Bookman Old Style" w:hAnsi="Bookman Old Style"/>
        </w:rPr>
        <w:t xml:space="preserve"> obejmuje: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każdego pracownika szkoły/rodzica/opiekuna prawnego ucznia pozostającego w bezpośrednim kontakcie z osobą chorą lub w kontakcie w odległości mniej niż 2 metry przez ponad 15 minut, 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rozmowę z osobą zakażoną twarzą w twarz przez dłuższy czas, 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>każdą osobę mieszkającą w tym samym gospodarstwie domowym, co osoba chora.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§ 2.</w:t>
      </w:r>
    </w:p>
    <w:p>
      <w:pPr>
        <w:pStyle w:val="Normal"/>
        <w:spacing w:lineRule="auto" w:line="360"/>
        <w:jc w:val="center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  <w:t>Zalecenia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  Osób z kontaktu NIE uważa się za zakażone, jednak prewencyjnie zaleca się: 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pozostanie w domu przez 10 dni od ostatniego kontaktu z osobą chorą  i prowadzenie samoobserwacji - codzienny pomiar temperatury i świadome zwracanie uwagi na swój stan zdrowia, 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poddanie się monitoringowi pracownika stacji sanitarno-epidemiologicznej w szczególności udostępnienie numeru telefonu w celu umożliwienia codziennego kontaktu i przeprowadzenia wywiadu odnośnie stanu zdrowia, 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jeżeli w ciągu 10 dni samoobserwacji zauważone zostaną objawy (gorączka, kaszel, duszność, problemy z oddychaniem) - należy bezzwłocznie, telefonicznie powiadomić stację sanitarno-epidemiologiczną lub zgłosić się bezpośrednio do oddziału zakaźnego lub oddziału obserwacyjno-zakaźnego, gdzie określony zostanie dalszy tryb postępowania medycznego. 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  Pozostali pracownicy szkoły nie są zobowiązani do podejmowania szczególnych środków ostrożności. Jeśli wystąpią niepokojące objawy, poddani zostaną kwalifikacji w zależności od rodzaju tych objawów przez służby sanitarne. 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>3.  Decyzja, do jakiej grupy kontaktu należą pracownicy, powinna zostać podjęta we współpracy ze służbami sanitarnymi.</w:t>
      </w:r>
    </w:p>
    <w:p>
      <w:pPr>
        <w:pStyle w:val="Normal"/>
        <w:spacing w:lineRule="auto" w:line="36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spacing w:lineRule="auto" w:line="36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spacing w:lineRule="auto" w:line="360"/>
        <w:jc w:val="center"/>
        <w:rPr>
          <w:rFonts w:ascii="Bookman Old Style" w:hAnsi="Bookman Old Style" w:cs="Arial"/>
          <w:b/>
          <w:b/>
          <w:caps/>
        </w:rPr>
      </w:pPr>
      <w:r>
        <w:rPr>
          <w:rFonts w:cs="Arial" w:ascii="Bookman Old Style" w:hAnsi="Bookman Old Style"/>
          <w:b/>
          <w:caps/>
        </w:rPr>
        <w:t>Rozdział VI</w:t>
      </w:r>
    </w:p>
    <w:p>
      <w:pPr>
        <w:pStyle w:val="Normal"/>
        <w:spacing w:lineRule="auto" w:line="360"/>
        <w:jc w:val="center"/>
        <w:rPr/>
      </w:pPr>
      <w:r>
        <w:rPr>
          <w:rFonts w:ascii="Bookman Old Style" w:hAnsi="Bookman Old Style"/>
          <w:b/>
        </w:rPr>
        <w:t>Postanowienia końcowe</w:t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przypadku zaobserwowania niepokojących objawów (wymienionych w rozdziale II  § 1. pkt.2) bezzwłocznie należy powiadomić telefonicznie Powiatową Stację Sanitarno-Epidemiologiczną w m.st. Warszawie, ul. Jana Kochanowskiego 21, 01-864 Warszawa.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Dane kontaktowe Powiatowej Stacji Sanitarno-Epidemiologiczna w m.st. Warszawie:</w:t>
      </w:r>
    </w:p>
    <w:p>
      <w:pPr>
        <w:pStyle w:val="ListParagraph"/>
        <w:ind w:left="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spacing w:lineRule="auto" w:line="360"/>
        <w:ind w:left="390" w:hanging="0"/>
        <w:jc w:val="both"/>
        <w:rPr>
          <w:rFonts w:ascii="Bookman Old Style" w:hAnsi="Bookman Old Style"/>
        </w:rPr>
      </w:pPr>
      <w:r>
        <w:rPr>
          <w:rFonts w:eastAsia="Symbol" w:cs="Symbol" w:ascii="Symbol" w:hAnsi="Symbol"/>
        </w:rPr>
        <w:t>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Infolinia dla obywatela ws. kwarantanny i zdrowia - 222 500 115, </w:t>
      </w:r>
    </w:p>
    <w:p>
      <w:pPr>
        <w:pStyle w:val="ListParagraph"/>
        <w:spacing w:lineRule="auto" w:line="360"/>
        <w:ind w:left="390" w:hanging="0"/>
        <w:jc w:val="both"/>
        <w:rPr>
          <w:rFonts w:ascii="Bookman Old Style" w:hAnsi="Bookman Old Style"/>
        </w:rPr>
      </w:pPr>
      <w:r>
        <w:rPr>
          <w:rFonts w:eastAsia="Symbol" w:cs="Symbol" w:ascii="Symbol" w:hAnsi="Symbol"/>
        </w:rPr>
        <w:t>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Numer informacyjny czynny w godz. 8:00-16:00 - 22 32 58 958, </w:t>
      </w:r>
    </w:p>
    <w:p>
      <w:pPr>
        <w:pStyle w:val="ListParagraph"/>
        <w:spacing w:lineRule="auto" w:line="360"/>
        <w:ind w:left="390" w:hanging="0"/>
        <w:jc w:val="both"/>
        <w:rPr>
          <w:rFonts w:ascii="Bookman Old Style" w:hAnsi="Bookman Old Style"/>
        </w:rPr>
      </w:pPr>
      <w:r>
        <w:rPr>
          <w:rFonts w:eastAsia="Symbol" w:cs="Symbol" w:ascii="Symbol" w:hAnsi="Symbol"/>
        </w:rPr>
        <w:t>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Kontakt do biura podawczego - 22 31 07 900 </w:t>
      </w:r>
    </w:p>
    <w:p>
      <w:pPr>
        <w:pStyle w:val="ListParagraph"/>
        <w:spacing w:lineRule="auto" w:line="360"/>
        <w:ind w:left="390" w:hanging="0"/>
        <w:jc w:val="both"/>
        <w:rPr>
          <w:rFonts w:ascii="Bookman Old Style" w:hAnsi="Bookman Old Style"/>
        </w:rPr>
      </w:pPr>
      <w:r>
        <w:rPr>
          <w:rFonts w:eastAsia="Symbol" w:cs="Symbol" w:ascii="Symbol" w:hAnsi="Symbol"/>
        </w:rPr>
        <w:t>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Adres email: </w:t>
      </w:r>
      <w:hyperlink r:id="rId2">
        <w:r>
          <w:rPr>
            <w:rStyle w:val="Czeinternetowe"/>
            <w:rFonts w:ascii="Bookman Old Style" w:hAnsi="Bookman Old Style"/>
          </w:rPr>
          <w:t>koronawirus@pssewawa.pl</w:t>
        </w:r>
      </w:hyperlink>
      <w:r>
        <w:rPr>
          <w:rFonts w:ascii="Bookman Old Style" w:hAnsi="Bookman Old Style"/>
        </w:rPr>
        <w:t xml:space="preserve"> 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>3. Zastrzega się zmianę procedury w przypadku objęcia terenu, na którym znajduje się szkoła strefą żółtą lub czerwoną, a także zmiany wytycznych przez Ministra Edukacji Narodowej, Głównego Inspektora Sanitarnego.</w:t>
      </w:r>
    </w:p>
    <w:sectPr>
      <w:footerReference w:type="default" r:id="rId3"/>
      <w:type w:val="nextPage"/>
      <w:pgSz w:w="11906" w:h="16838"/>
      <w:pgMar w:left="851" w:right="991" w:header="0" w:top="568" w:footer="708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25178254"/>
    </w:sdtPr>
    <w:sdtContent>
      <w:p>
        <w:pPr>
          <w:pStyle w:val="Stopka"/>
          <w:pBdr>
            <w:top w:val="single" w:sz="4" w:space="1" w:color="D9D9D9"/>
          </w:pBdr>
          <w:rPr>
            <w:b/>
            <w:b/>
          </w:rPr>
        </w:pPr>
        <w:r>
          <w:rPr>
            <w:b/>
          </w:rPr>
          <w:fldChar w:fldCharType="begin"/>
        </w:r>
        <w:r>
          <w:rPr>
            <w:b/>
          </w:rPr>
          <w:instrText> PAGE </w:instrText>
        </w:r>
        <w:r>
          <w:rPr>
            <w:b/>
          </w:rPr>
          <w:fldChar w:fldCharType="separate"/>
        </w:r>
        <w:r>
          <w:rPr>
            <w:b/>
          </w:rPr>
          <w:t>11</w:t>
        </w:r>
        <w:r>
          <w:rPr>
            <w:b/>
          </w:rPr>
          <w:fldChar w:fldCharType="end"/>
        </w:r>
        <w:r>
          <w:rPr>
            <w:b/>
          </w:rPr>
          <w:t xml:space="preserve"> </w:t>
        </w:r>
        <w:r>
          <w:rPr>
            <w:b/>
          </w:rPr>
          <w:t xml:space="preserve">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70" w:hanging="39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68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72" w:hanging="360"/>
      </w:p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72" w:hanging="360"/>
      </w:p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59f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2">
    <w:name w:val="Heading 2"/>
    <w:basedOn w:val="Normal"/>
    <w:next w:val="Normal"/>
    <w:link w:val="Nagwek2Znak"/>
    <w:qFormat/>
    <w:rsid w:val="00ff2717"/>
    <w:pPr>
      <w:keepNext w:val="true"/>
      <w:jc w:val="center"/>
      <w:outlineLvl w:val="1"/>
    </w:pPr>
    <w:rPr>
      <w:b/>
      <w:bCs/>
      <w:smallCaps/>
      <w:sz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c1310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c1310"/>
    <w:rPr>
      <w:vertAlign w:val="superscript"/>
    </w:rPr>
  </w:style>
  <w:style w:type="character" w:styleId="Appleconvertedspace" w:customStyle="1">
    <w:name w:val="apple-converted-space"/>
    <w:basedOn w:val="DefaultParagraphFont"/>
    <w:qFormat/>
    <w:rsid w:val="00882d9f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514a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514a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263d48"/>
    <w:rPr>
      <w:color w:val="0000FF" w:themeColor="hyperlink"/>
      <w:u w:val="single"/>
    </w:rPr>
  </w:style>
  <w:style w:type="character" w:styleId="Nagwek2Znak" w:customStyle="1">
    <w:name w:val="Nagłówek 2 Znak"/>
    <w:basedOn w:val="DefaultParagraphFont"/>
    <w:link w:val="Nagwek2"/>
    <w:qFormat/>
    <w:rsid w:val="00ff2717"/>
    <w:rPr>
      <w:rFonts w:ascii="Times New Roman" w:hAnsi="Times New Roman" w:eastAsia="Times New Roman" w:cs="Times New Roman"/>
      <w:b/>
      <w:bCs/>
      <w:smallCaps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c1310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65c6d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514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514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qFormat/>
    <w:rsid w:val="00e72f5d"/>
    <w:pPr>
      <w:spacing w:beforeAutospacing="1" w:afterAutospacing="1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77c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ronawirus@pssewawa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32D5-D0B0-43EA-990D-3EA809B8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LibreOffice/6.4.3.2$Windows_X86_64 LibreOffice_project/747b5d0ebf89f41c860ec2a39efd7cb15b54f2d8</Application>
  <Pages>11</Pages>
  <Words>1762</Words>
  <Characters>11443</Characters>
  <CharactersWithSpaces>13081</CharactersWithSpaces>
  <Paragraphs>160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2020-08-28T08:27:00Z</dcterms:created>
  <dc:creator>Uczen</dc:creator>
  <dc:description/>
  <dc:language>pl-PL</dc:language>
  <cp:lastModifiedBy/>
  <cp:lastPrinted>2019-08-22T09:32:00Z</cp:lastPrinted>
  <dcterms:modified xsi:type="dcterms:W3CDTF">2021-09-01T19:43:13Z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